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24" w:rsidRDefault="00625824" w:rsidP="004D3E49">
      <w:pPr>
        <w:pStyle w:val="Standard"/>
        <w:spacing w:after="0" w:line="240" w:lineRule="auto"/>
        <w:ind w:firstLine="709"/>
        <w:jc w:val="center"/>
      </w:pPr>
      <w:bookmarkStart w:id="0" w:name="_GoBack"/>
      <w:bookmarkEnd w:id="0"/>
      <w:r>
        <w:rPr>
          <w:rFonts w:cs="Calibri"/>
          <w:b/>
        </w:rPr>
        <w:t>АДМИНИСТРАЦИЯ БОБРОВСКОГО  СЕЛЬСОВЕТА</w:t>
      </w:r>
    </w:p>
    <w:p w:rsidR="00625824" w:rsidRDefault="00625824" w:rsidP="004D3E49">
      <w:pPr>
        <w:pStyle w:val="Standard"/>
        <w:spacing w:after="0" w:line="240" w:lineRule="auto"/>
        <w:ind w:firstLine="709"/>
        <w:jc w:val="center"/>
        <w:rPr>
          <w:rFonts w:cs="Calibri"/>
          <w:b/>
        </w:rPr>
      </w:pPr>
      <w:r>
        <w:rPr>
          <w:rFonts w:cs="Calibri"/>
          <w:b/>
        </w:rPr>
        <w:t>ПЕРВОМАЙСКОГО РАЙОНА АЛТАЙСКОГО КРАЯ</w:t>
      </w:r>
    </w:p>
    <w:p w:rsidR="00625824" w:rsidRDefault="00625824" w:rsidP="004D3E49">
      <w:pPr>
        <w:pStyle w:val="Standard"/>
        <w:spacing w:after="0" w:line="240" w:lineRule="auto"/>
        <w:ind w:firstLine="709"/>
        <w:jc w:val="center"/>
        <w:rPr>
          <w:rFonts w:cs="Calibri"/>
          <w:b/>
        </w:rPr>
      </w:pPr>
    </w:p>
    <w:p w:rsidR="004D3E49" w:rsidRDefault="004D3E49" w:rsidP="004D3E49">
      <w:pPr>
        <w:pStyle w:val="Standard"/>
        <w:spacing w:after="0" w:line="240" w:lineRule="auto"/>
        <w:ind w:firstLine="709"/>
        <w:jc w:val="center"/>
        <w:rPr>
          <w:rFonts w:cs="Calibri"/>
          <w:b/>
        </w:rPr>
      </w:pPr>
    </w:p>
    <w:p w:rsidR="00625824" w:rsidRDefault="00625824" w:rsidP="004D3E49">
      <w:pPr>
        <w:pStyle w:val="Standard"/>
        <w:spacing w:after="0" w:line="240" w:lineRule="auto"/>
        <w:ind w:firstLine="709"/>
        <w:jc w:val="center"/>
        <w:rPr>
          <w:rFonts w:cs="Calibri"/>
          <w:b/>
        </w:rPr>
      </w:pPr>
      <w:r>
        <w:rPr>
          <w:rFonts w:cs="Calibri"/>
          <w:b/>
        </w:rPr>
        <w:t>ПОСТАНОВЛЕНИЕ</w:t>
      </w:r>
    </w:p>
    <w:p w:rsidR="004D3E49" w:rsidRDefault="004D3E49" w:rsidP="004D3E49">
      <w:pPr>
        <w:pStyle w:val="Standard"/>
        <w:spacing w:after="0" w:line="240" w:lineRule="auto"/>
        <w:ind w:firstLine="709"/>
        <w:jc w:val="center"/>
        <w:rPr>
          <w:rFonts w:cs="Calibri"/>
          <w:b/>
        </w:rPr>
      </w:pPr>
    </w:p>
    <w:p w:rsidR="004D3E49" w:rsidRDefault="004D3E49" w:rsidP="004D3E49">
      <w:pPr>
        <w:pStyle w:val="Standard"/>
        <w:spacing w:after="0" w:line="240" w:lineRule="auto"/>
        <w:ind w:firstLine="709"/>
        <w:jc w:val="center"/>
        <w:rPr>
          <w:rFonts w:cs="Calibri"/>
          <w:b/>
        </w:rPr>
      </w:pPr>
    </w:p>
    <w:p w:rsidR="00625824" w:rsidRPr="004D3E49" w:rsidRDefault="00625824" w:rsidP="004D3E49">
      <w:pPr>
        <w:pStyle w:val="Standard"/>
        <w:spacing w:after="0" w:line="240" w:lineRule="auto"/>
        <w:jc w:val="both"/>
        <w:rPr>
          <w:rFonts w:cs="Calibri"/>
          <w:b/>
        </w:rPr>
      </w:pPr>
      <w:r w:rsidRPr="004D3E49">
        <w:rPr>
          <w:rFonts w:cs="Calibri"/>
          <w:b/>
        </w:rPr>
        <w:t xml:space="preserve">03.04.2019                                                                                 </w:t>
      </w:r>
      <w:r w:rsidR="004D3E49" w:rsidRPr="004D3E49">
        <w:rPr>
          <w:rFonts w:cs="Calibri"/>
          <w:b/>
        </w:rPr>
        <w:t xml:space="preserve">             </w:t>
      </w:r>
      <w:r w:rsidRPr="004D3E49">
        <w:rPr>
          <w:rFonts w:cs="Calibri"/>
          <w:b/>
        </w:rPr>
        <w:t xml:space="preserve">                       </w:t>
      </w:r>
      <w:r w:rsidR="004D3E49" w:rsidRPr="004D3E49">
        <w:rPr>
          <w:rFonts w:cs="Calibri"/>
          <w:b/>
        </w:rPr>
        <w:t xml:space="preserve">  </w:t>
      </w:r>
      <w:r w:rsidRPr="004D3E49">
        <w:rPr>
          <w:rFonts w:cs="Calibri"/>
          <w:b/>
        </w:rPr>
        <w:t xml:space="preserve"> № 42</w:t>
      </w:r>
    </w:p>
    <w:p w:rsidR="00625824" w:rsidRDefault="00625824" w:rsidP="004D3E49">
      <w:pPr>
        <w:pStyle w:val="Standard"/>
        <w:spacing w:after="0" w:line="240" w:lineRule="auto"/>
        <w:ind w:firstLine="709"/>
        <w:jc w:val="center"/>
        <w:rPr>
          <w:rFonts w:cs="Calibri"/>
          <w:b/>
        </w:rPr>
      </w:pPr>
      <w:r w:rsidRPr="004D3E49">
        <w:rPr>
          <w:rFonts w:cs="Calibri"/>
          <w:b/>
        </w:rPr>
        <w:t>с. Бобровка</w:t>
      </w:r>
    </w:p>
    <w:p w:rsidR="004D3E49" w:rsidRPr="004D3E49" w:rsidRDefault="004D3E49" w:rsidP="004D3E49">
      <w:pPr>
        <w:pStyle w:val="Standard"/>
        <w:spacing w:after="0" w:line="240" w:lineRule="auto"/>
        <w:ind w:firstLine="709"/>
        <w:jc w:val="center"/>
        <w:rPr>
          <w:rFonts w:cs="Calibri"/>
          <w:b/>
        </w:rPr>
      </w:pPr>
    </w:p>
    <w:p w:rsidR="00625824" w:rsidRPr="004D3E49" w:rsidRDefault="00625824" w:rsidP="004D3E49">
      <w:pPr>
        <w:pStyle w:val="Standard"/>
        <w:spacing w:after="0" w:line="240" w:lineRule="auto"/>
        <w:ind w:left="142" w:firstLine="709"/>
        <w:jc w:val="center"/>
        <w:rPr>
          <w:rFonts w:cs="Calibri"/>
          <w:b/>
        </w:rPr>
      </w:pPr>
      <w:r w:rsidRPr="004D3E49">
        <w:rPr>
          <w:rFonts w:cs="Calibri"/>
          <w:b/>
        </w:rPr>
        <w:t>О внесении изменений в  административные регламенты</w:t>
      </w:r>
    </w:p>
    <w:p w:rsidR="00625824" w:rsidRPr="004D3E49" w:rsidRDefault="00625824" w:rsidP="004D3E49">
      <w:pPr>
        <w:pStyle w:val="Standard"/>
        <w:spacing w:after="0" w:line="240" w:lineRule="auto"/>
        <w:ind w:left="142" w:firstLine="709"/>
        <w:jc w:val="center"/>
        <w:rPr>
          <w:b/>
        </w:rPr>
      </w:pPr>
      <w:r w:rsidRPr="004D3E49">
        <w:rPr>
          <w:rFonts w:cs="Calibri"/>
          <w:b/>
        </w:rPr>
        <w:t>предоставления муниципальных услуг</w:t>
      </w:r>
    </w:p>
    <w:p w:rsidR="00625824" w:rsidRDefault="00625824" w:rsidP="004D3E49">
      <w:pPr>
        <w:pStyle w:val="Standard"/>
        <w:spacing w:after="0" w:line="240" w:lineRule="auto"/>
        <w:ind w:left="142" w:firstLine="709"/>
        <w:jc w:val="both"/>
        <w:rPr>
          <w:rFonts w:cs="Calibri"/>
          <w:b/>
        </w:rPr>
      </w:pPr>
    </w:p>
    <w:p w:rsidR="00625824" w:rsidRDefault="00625824" w:rsidP="004D3E49">
      <w:pPr>
        <w:pStyle w:val="Standard"/>
        <w:spacing w:after="0" w:line="240" w:lineRule="auto"/>
        <w:ind w:left="142" w:firstLine="709"/>
        <w:jc w:val="both"/>
        <w:rPr>
          <w:rFonts w:cs="Calibri"/>
        </w:rPr>
      </w:pPr>
      <w:r>
        <w:rPr>
          <w:rFonts w:cs="Calibri"/>
        </w:rPr>
        <w:t>Рассмотрев представление прокурора от 20.02.2019 № 02-39-2019, в соответствии с Федеральным законом "О внесении изменений в Федеральный закон 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услуг",  в целях приведения муниципальных правовых актов в соответствие с действующим законодательством, в соответствии с Уставом муниципального образования Бобровского  сельсовета,</w:t>
      </w:r>
    </w:p>
    <w:p w:rsidR="004D3E49" w:rsidRDefault="004D3E49" w:rsidP="004D3E49">
      <w:pPr>
        <w:pStyle w:val="Standard"/>
        <w:spacing w:after="0" w:line="240" w:lineRule="auto"/>
        <w:ind w:left="142" w:firstLine="709"/>
        <w:jc w:val="both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  <w:r>
        <w:rPr>
          <w:rFonts w:cs="Calibri"/>
        </w:rPr>
        <w:t xml:space="preserve">    ПОСТАНОВЛЯЮ:    </w:t>
      </w:r>
    </w:p>
    <w:p w:rsidR="004D3E49" w:rsidRDefault="004D3E49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4D3E49">
      <w:pPr>
        <w:pStyle w:val="Standard"/>
        <w:spacing w:after="0" w:line="240" w:lineRule="auto"/>
        <w:ind w:firstLine="709"/>
        <w:jc w:val="both"/>
        <w:rPr>
          <w:rFonts w:cs="Calibri"/>
        </w:rPr>
      </w:pPr>
      <w:r>
        <w:rPr>
          <w:rFonts w:cs="Calibri"/>
        </w:rPr>
        <w:t>1.Внести  изменения в административные регламенты предоставления муниципальных услуг:</w:t>
      </w:r>
    </w:p>
    <w:p w:rsidR="00625824" w:rsidRDefault="00625824" w:rsidP="004D3E49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-«Предоставление разрешения на условно разрешенный вид использования земельного участка или объекта капительного строительства», утвержденный постановлением № 7 от 10.02.2017;</w:t>
      </w:r>
    </w:p>
    <w:p w:rsidR="00625824" w:rsidRDefault="00625824" w:rsidP="004D3E49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-«В</w:t>
      </w:r>
      <w:r w:rsidR="004D3E49">
        <w:rPr>
          <w:rFonts w:cs="Calibri"/>
        </w:rPr>
        <w:t>ыдача копий архивных документов</w:t>
      </w:r>
      <w:r>
        <w:rPr>
          <w:rFonts w:cs="Calibri"/>
        </w:rPr>
        <w:t>, подтверждающих право на владение землей», утвержденный постановлением № 50 от 12.03.2015;</w:t>
      </w:r>
    </w:p>
    <w:p w:rsidR="00625824" w:rsidRDefault="00625824" w:rsidP="004D3E49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-“Выдача выписок из домовых и похозяйственных книг, справок и иных документов», утвержденный постановлением № 174 от 28.07.2015.</w:t>
      </w:r>
    </w:p>
    <w:p w:rsidR="00625824" w:rsidRDefault="00625824" w:rsidP="004D3E49">
      <w:pPr>
        <w:pStyle w:val="Standard"/>
        <w:spacing w:after="0" w:line="240" w:lineRule="auto"/>
        <w:jc w:val="both"/>
      </w:pPr>
      <w:r>
        <w:rPr>
          <w:rFonts w:cs="Calibri"/>
        </w:rPr>
        <w:t>1.1. Дополнить пункт 2.10</w:t>
      </w:r>
      <w:r>
        <w:rPr>
          <w:rFonts w:eastAsia="Times New Roman"/>
          <w:lang w:eastAsia="ru-RU"/>
        </w:rPr>
        <w:t xml:space="preserve"> части </w:t>
      </w:r>
      <w:r>
        <w:rPr>
          <w:rFonts w:eastAsia="Times New Roman"/>
          <w:lang w:val="en-US" w:eastAsia="ru-RU"/>
        </w:rPr>
        <w:t>II</w:t>
      </w:r>
      <w:r>
        <w:rPr>
          <w:rFonts w:eastAsia="Times New Roman"/>
          <w:lang w:eastAsia="ru-RU"/>
        </w:rPr>
        <w:t xml:space="preserve"> абзацем следующего содержания:</w:t>
      </w:r>
    </w:p>
    <w:p w:rsidR="00625824" w:rsidRDefault="00625824" w:rsidP="004D3E49">
      <w:pPr>
        <w:pStyle w:val="Standard"/>
        <w:spacing w:after="0" w:line="240" w:lineRule="auto"/>
        <w:ind w:left="142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следующих случаев:</w:t>
      </w:r>
    </w:p>
    <w:p w:rsidR="00625824" w:rsidRDefault="00625824" w:rsidP="004D3E49">
      <w:pPr>
        <w:pStyle w:val="Standard"/>
        <w:spacing w:after="0" w:line="240" w:lineRule="auto"/>
        <w:ind w:left="142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25824" w:rsidRDefault="00625824" w:rsidP="004D3E49">
      <w:pPr>
        <w:pStyle w:val="Standard"/>
        <w:spacing w:after="0" w:line="240" w:lineRule="auto"/>
        <w:ind w:left="142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625824" w:rsidRDefault="00625824" w:rsidP="004D3E49">
      <w:pPr>
        <w:pStyle w:val="Standard"/>
        <w:spacing w:after="0" w:line="240" w:lineRule="auto"/>
        <w:ind w:left="142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625824" w:rsidRDefault="00625824" w:rsidP="004D3E49">
      <w:pPr>
        <w:pStyle w:val="Standard"/>
        <w:spacing w:after="0" w:line="240" w:lineRule="auto"/>
        <w:ind w:left="142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или муниципального служащего, при первоначальном отказе в приеме документов, необходимых для предоставления государственной или муниципальной услуги, либо в предоставлении  муниципальной </w:t>
      </w:r>
      <w:r>
        <w:rPr>
          <w:rFonts w:eastAsia="Times New Roman"/>
          <w:lang w:eastAsia="ru-RU"/>
        </w:rPr>
        <w:lastRenderedPageBreak/>
        <w:t xml:space="preserve">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неудобства».  </w:t>
      </w:r>
    </w:p>
    <w:p w:rsidR="00625824" w:rsidRDefault="00625824" w:rsidP="004D3E49">
      <w:pPr>
        <w:pStyle w:val="Standard"/>
        <w:spacing w:after="0" w:line="240" w:lineRule="auto"/>
        <w:ind w:firstLine="709"/>
        <w:jc w:val="both"/>
      </w:pPr>
      <w:r>
        <w:rPr>
          <w:rFonts w:eastAsia="Times New Roman"/>
          <w:lang w:eastAsia="ru-RU"/>
        </w:rPr>
        <w:t xml:space="preserve">1.2. Часть  5  изложить в следующей редакции:   </w:t>
      </w:r>
    </w:p>
    <w:p w:rsidR="00625824" w:rsidRDefault="00625824" w:rsidP="004D3E49">
      <w:pPr>
        <w:pStyle w:val="Standard"/>
        <w:widowControl w:val="0"/>
        <w:spacing w:after="0" w:line="240" w:lineRule="auto"/>
        <w:ind w:right="79" w:firstLine="709"/>
        <w:jc w:val="both"/>
      </w:pPr>
      <w:r>
        <w:rPr>
          <w:rFonts w:eastAsia="Times New Roman"/>
          <w:lang w:eastAsia="ru-RU"/>
        </w:rPr>
        <w:t xml:space="preserve">5. Досудебный (внесудебный) порядок обжалования решений и </w:t>
      </w:r>
      <w:r>
        <w:rPr>
          <w:rFonts w:eastAsia="Times New Roman"/>
          <w:lang w:eastAsia="ru-RU"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625824" w:rsidRDefault="00625824" w:rsidP="004D3E49">
      <w:pPr>
        <w:pStyle w:val="Standard"/>
        <w:spacing w:after="0" w:line="240" w:lineRule="auto"/>
        <w:ind w:firstLine="709"/>
        <w:jc w:val="both"/>
      </w:pPr>
      <w:r>
        <w:rPr>
          <w:rFonts w:eastAsia="Times New Roman"/>
        </w:rPr>
        <w:t>5.1. Заявитель (его представитель) имеет право обжаловать решения и действия (бездействие)администрации сельсовета, предоставляющей муниципальную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625824" w:rsidRDefault="00625824" w:rsidP="004D3E49">
      <w:pPr>
        <w:pStyle w:val="Textbody"/>
        <w:spacing w:after="0" w:line="240" w:lineRule="auto"/>
        <w:ind w:firstLine="709"/>
        <w:jc w:val="both"/>
      </w:pPr>
      <w:r>
        <w:t>5.2. Досудебное (внесудебное) обжалование осуществляется с учетом требований, предусмотренных главой 2.1. Федерального закона от 27.07.2010 года № 210-ФЗ «Об организации предоставления государственных и муниципальных услуг».</w:t>
      </w:r>
    </w:p>
    <w:p w:rsidR="00625824" w:rsidRDefault="00625824" w:rsidP="004D3E49">
      <w:pPr>
        <w:pStyle w:val="Textbody"/>
        <w:spacing w:after="0" w:line="240" w:lineRule="auto"/>
        <w:ind w:firstLine="709"/>
        <w:jc w:val="both"/>
      </w:pPr>
      <w:r>
        <w:t xml:space="preserve">5.3. </w:t>
      </w:r>
      <w:r>
        <w:rPr>
          <w:rFonts w:eastAsia="Times New Roman"/>
        </w:rPr>
        <w:t>Заявитель имеет право на получение информации и документов, необходимых для обоснования и рассмотрения жалобы:</w:t>
      </w:r>
    </w:p>
    <w:p w:rsidR="00625824" w:rsidRDefault="00625824" w:rsidP="004D3E49">
      <w:pPr>
        <w:pStyle w:val="Standard"/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о входящем номере, под которым жалоба зарегистрирована в системе делопроизводства;</w:t>
      </w:r>
    </w:p>
    <w:p w:rsidR="00625824" w:rsidRDefault="00625824" w:rsidP="004D3E49">
      <w:pPr>
        <w:pStyle w:val="Standard"/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о нормативных правовых актах, на основании которых орган местного самоуправления предоставляет муниципальную услугу;</w:t>
      </w:r>
    </w:p>
    <w:p w:rsidR="00625824" w:rsidRDefault="00625824" w:rsidP="004D3E49">
      <w:pPr>
        <w:pStyle w:val="Standard"/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о требованиях к заверению документов и сведений;</w:t>
      </w:r>
    </w:p>
    <w:p w:rsidR="00625824" w:rsidRDefault="00625824" w:rsidP="004D3E49">
      <w:pPr>
        <w:pStyle w:val="Textbody"/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о месте размещения на официальном сайте органа местного самоуправления справочных материалов по вопросам предоставления муниципальной услуги.</w:t>
      </w:r>
    </w:p>
    <w:p w:rsidR="00625824" w:rsidRDefault="00625824" w:rsidP="004D3E49">
      <w:pPr>
        <w:pStyle w:val="Textbody"/>
        <w:spacing w:after="0" w:line="240" w:lineRule="auto"/>
        <w:ind w:firstLine="709"/>
        <w:jc w:val="both"/>
      </w:pPr>
      <w:r>
        <w:t>5.4. Обжалование решений и действий (бездействия) должностных лиц администрации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625824" w:rsidRDefault="00625824" w:rsidP="004D3E49">
      <w:pPr>
        <w:pStyle w:val="Textbody"/>
        <w:spacing w:after="0" w:line="240" w:lineRule="auto"/>
        <w:ind w:firstLine="709"/>
        <w:jc w:val="both"/>
      </w:pPr>
      <w:r>
        <w:t>5.5. В соответствии с частью 6 статьи 11.2 Федерального закона от 27.07.2010 года № 210-ФЗ 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- в течение пяти рабочих дней со дня ее регистрации (за исключением случаев, установленных Правительством Российской Федерации, при которых срок рассмотрения жалобы может быть сокращен).</w:t>
      </w:r>
    </w:p>
    <w:p w:rsidR="00625824" w:rsidRDefault="00625824" w:rsidP="004D3E49">
      <w:pPr>
        <w:pStyle w:val="Textbody"/>
        <w:spacing w:after="0" w:line="240" w:lineRule="auto"/>
        <w:ind w:firstLine="709"/>
        <w:jc w:val="both"/>
      </w:pPr>
      <w:r>
        <w:t>5.6. По результатам рассмотрения жалобы должностное лицо, в адрес которого поступила жалоба заявителя, принимает одно из следующих решений:</w:t>
      </w:r>
    </w:p>
    <w:p w:rsidR="00625824" w:rsidRDefault="00625824" w:rsidP="004D3E49">
      <w:pPr>
        <w:pStyle w:val="Textbody"/>
        <w:spacing w:after="0" w:line="240" w:lineRule="auto"/>
        <w:ind w:firstLine="709"/>
        <w:jc w:val="both"/>
      </w:pPr>
      <w:r>
        <w:t>- удовлетворяет жалобу (полностью либо в части);</w:t>
      </w:r>
    </w:p>
    <w:p w:rsidR="00625824" w:rsidRDefault="00625824" w:rsidP="004D3E49">
      <w:pPr>
        <w:pStyle w:val="Textbody"/>
        <w:spacing w:after="0" w:line="240" w:lineRule="auto"/>
        <w:ind w:firstLine="709"/>
        <w:jc w:val="both"/>
      </w:pPr>
      <w:r>
        <w:t>- отказывает в удовлетворении жалобы (полностью либо в части).</w:t>
      </w:r>
    </w:p>
    <w:p w:rsidR="00625824" w:rsidRDefault="00625824" w:rsidP="004D3E49">
      <w:pPr>
        <w:pStyle w:val="Textbody"/>
        <w:spacing w:after="0" w:line="240" w:lineRule="auto"/>
        <w:ind w:firstLine="709"/>
        <w:jc w:val="both"/>
      </w:pPr>
      <w:r>
        <w:t>5.7. Согласно части 8 статьи 11.2 Федерального закона от 27.07.2010 года № 210-ФЗ не позднее дня, следующего за днем принятия решения, указанного в пункте 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625824" w:rsidRDefault="00625824" w:rsidP="004D3E49">
      <w:pPr>
        <w:pStyle w:val="Textbody"/>
        <w:spacing w:after="0" w:line="240" w:lineRule="auto"/>
        <w:ind w:firstLine="709"/>
        <w:jc w:val="both"/>
      </w:pPr>
      <w:r>
        <w:t xml:space="preserve">5.8. В случае признания жалобы подлежащей удовлетворению в ответе заявителю, указанном в части 5.6 настоящей статьи,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</w:t>
      </w:r>
      <w: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:rsidR="00625824" w:rsidRDefault="00625824" w:rsidP="004D3E49">
      <w:pPr>
        <w:pStyle w:val="Textbody"/>
        <w:spacing w:after="0" w:line="240" w:lineRule="auto"/>
        <w:ind w:firstLine="709"/>
        <w:jc w:val="both"/>
      </w:pPr>
      <w:r>
        <w:t>5.9. В случае признания жалобы, не подлежащей удовлетворению в ответе заявителю, указанном в части 5.6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25824" w:rsidRDefault="00625824" w:rsidP="004D3E49">
      <w:pPr>
        <w:pStyle w:val="Textbody"/>
        <w:spacing w:after="0" w:line="240" w:lineRule="auto"/>
        <w:ind w:firstLine="709"/>
        <w:jc w:val="both"/>
      </w:pPr>
      <w:r>
        <w:t>5.10. Должностное лицо, в адрес которого поступила жалоба заявителя, не рассматривает ее и не направляет в адрес заявителя ответ о результатах ее рассмотрения в случаях:</w:t>
      </w:r>
    </w:p>
    <w:p w:rsidR="00625824" w:rsidRDefault="00625824" w:rsidP="004D3E49">
      <w:pPr>
        <w:pStyle w:val="Textbody"/>
        <w:spacing w:after="0" w:line="240" w:lineRule="auto"/>
        <w:ind w:firstLine="709"/>
        <w:jc w:val="both"/>
      </w:pPr>
      <w:r>
        <w:t>а) если в жалобе не указана фамилия гражданина, направившего жалобу, или почтовый (электронный) адрес, по которому должен быть направлен ответ;</w:t>
      </w:r>
    </w:p>
    <w:p w:rsidR="00625824" w:rsidRDefault="00625824" w:rsidP="004D3E49">
      <w:pPr>
        <w:pStyle w:val="Textbody"/>
        <w:spacing w:after="0" w:line="240" w:lineRule="auto"/>
        <w:ind w:firstLine="709"/>
        <w:jc w:val="both"/>
      </w:pPr>
      <w:r>
        <w:t>б) если текст жалобы не поддается прочтению;</w:t>
      </w:r>
    </w:p>
    <w:p w:rsidR="00625824" w:rsidRDefault="00625824" w:rsidP="004D3E49">
      <w:pPr>
        <w:pStyle w:val="Textbody"/>
        <w:spacing w:after="0" w:line="240" w:lineRule="auto"/>
        <w:ind w:firstLine="709"/>
        <w:jc w:val="both"/>
      </w:pPr>
      <w:r>
        <w:t>в) если в жалобе содержатся нецензурные либо оскорбительные выражения, угрозы жизни, здоровью и имуществу должностного лица органа, предоставляющего муниципальную услугу, а также членов его семьи;</w:t>
      </w:r>
    </w:p>
    <w:p w:rsidR="00625824" w:rsidRDefault="00625824" w:rsidP="004D3E49">
      <w:pPr>
        <w:pStyle w:val="Textbody"/>
        <w:spacing w:after="0" w:line="240" w:lineRule="auto"/>
        <w:ind w:firstLine="709"/>
        <w:jc w:val="both"/>
      </w:pPr>
      <w:r>
        <w:t>г)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625824" w:rsidRDefault="00625824" w:rsidP="004D3E49">
      <w:pPr>
        <w:pStyle w:val="Textbody"/>
        <w:spacing w:after="0" w:line="240" w:lineRule="auto"/>
        <w:ind w:firstLine="709"/>
        <w:jc w:val="both"/>
      </w:pPr>
      <w:r>
        <w:t>д) если в жалобе заявителя содержится вопрос, на который многократно давались письменные ответы по существу ранее направлявшихся обращений (в случае если в жалобе не приводятся новые доводы и обстоятельства);</w:t>
      </w:r>
    </w:p>
    <w:p w:rsidR="00625824" w:rsidRDefault="00625824" w:rsidP="004D3E49">
      <w:pPr>
        <w:pStyle w:val="Textbody"/>
        <w:spacing w:after="0" w:line="240" w:lineRule="auto"/>
        <w:ind w:firstLine="709"/>
        <w:jc w:val="both"/>
      </w:pPr>
      <w:r>
        <w:t>В случае, предусмотренном подпунктом «а» настоящего пункта, если обращение содержит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25824" w:rsidRDefault="00625824" w:rsidP="004D3E49">
      <w:pPr>
        <w:pStyle w:val="Textbody"/>
        <w:spacing w:after="0" w:line="240" w:lineRule="auto"/>
        <w:ind w:firstLine="709"/>
        <w:jc w:val="both"/>
      </w:pPr>
      <w:r>
        <w:t>О причинах отсутствия ответа на жалобу по существу поставленных в ней вопросов в случаях, предусмотренных подпунктами «б»-«д» настоящего пункта, заявителю сообщается письменно.».</w:t>
      </w:r>
    </w:p>
    <w:p w:rsidR="00625824" w:rsidRDefault="00625824" w:rsidP="004D3E49">
      <w:pPr>
        <w:pStyle w:val="Standard"/>
        <w:numPr>
          <w:ilvl w:val="1"/>
          <w:numId w:val="1"/>
        </w:numPr>
        <w:spacing w:after="0" w:line="240" w:lineRule="auto"/>
        <w:ind w:firstLine="709"/>
        <w:jc w:val="both"/>
      </w:pPr>
      <w:r>
        <w:rPr>
          <w:rFonts w:eastAsia="Times New Roman"/>
          <w:lang w:eastAsia="ru-RU"/>
        </w:rPr>
        <w:t>пункт 2.16 части II  Административного регламента предоставления муниципальной услуги</w:t>
      </w:r>
      <w:r>
        <w:rPr>
          <w:rFonts w:eastAsia="Times New Roman" w:cs="Calibri"/>
          <w:lang w:eastAsia="ru-RU"/>
        </w:rPr>
        <w:t xml:space="preserve"> «Выдача копий архивных документов , подтверждающих право на владение землей», утвержденного постановлением № 50 от 12.03.2015</w:t>
      </w:r>
      <w:r>
        <w:rPr>
          <w:rFonts w:eastAsia="Times New Roman"/>
          <w:lang w:eastAsia="ru-RU"/>
        </w:rPr>
        <w:t xml:space="preserve"> дополнить подпунктом 2.16.8 и пункт 2.17.2 части </w:t>
      </w:r>
      <w:r>
        <w:rPr>
          <w:rFonts w:eastAsia="Times New Roman"/>
          <w:lang w:val="en-US" w:eastAsia="ru-RU"/>
        </w:rPr>
        <w:t>II</w:t>
      </w:r>
      <w:r>
        <w:rPr>
          <w:rFonts w:eastAsia="Times New Roman"/>
          <w:lang w:eastAsia="ru-RU"/>
        </w:rPr>
        <w:t xml:space="preserve"> Административных регламентов предоставления муниципальных услуг </w:t>
      </w:r>
      <w:r>
        <w:rPr>
          <w:rFonts w:eastAsia="Times New Roman" w:cs="Calibri"/>
          <w:lang w:eastAsia="ru-RU"/>
        </w:rPr>
        <w:t>«Предоставление разрешения на условно разрешенный вид использования земельного участка или объекта капительного строительства», утвержденного постановлением № 7 от 10.02.2017; “Выдача выписок из домовых и похозяйственных книг, справок и иных документов», утвержденного постановлением № 174 от 28.07.2015,  заменить пунктом 2.17.2 следующего содержания:</w:t>
      </w:r>
    </w:p>
    <w:p w:rsidR="00625824" w:rsidRDefault="00625824" w:rsidP="004D3E49">
      <w:pPr>
        <w:pStyle w:val="Standard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«Администрацией Бобровского  сельсовета Первомайского района Алтайского края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625824" w:rsidRDefault="00625824" w:rsidP="004D3E49">
      <w:pPr>
        <w:pStyle w:val="Standard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 возможность беспрепятственного входа на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25824" w:rsidRDefault="00625824" w:rsidP="004D3E49">
      <w:pPr>
        <w:pStyle w:val="Standard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2) 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625824" w:rsidRDefault="00625824" w:rsidP="004D3E49">
      <w:pPr>
        <w:pStyle w:val="Standard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625824" w:rsidRDefault="00625824" w:rsidP="004D3E49">
      <w:pPr>
        <w:pStyle w:val="Standard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4) сопровождение инвалидов, имеющих стойкие нарушения функции  зрения и самостоятельного передвижения, по территории объекта;</w:t>
      </w:r>
    </w:p>
    <w:p w:rsidR="00625824" w:rsidRDefault="00625824" w:rsidP="004D3E49">
      <w:pPr>
        <w:pStyle w:val="Standard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625824" w:rsidRDefault="00625824" w:rsidP="004D3E49">
      <w:pPr>
        <w:pStyle w:val="Standard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6)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625824" w:rsidRDefault="00625824" w:rsidP="004D3E49">
      <w:pPr>
        <w:pStyle w:val="Standard"/>
        <w:numPr>
          <w:ilvl w:val="2"/>
          <w:numId w:val="2"/>
        </w:numPr>
        <w:spacing w:after="0" w:line="240" w:lineRule="auto"/>
        <w:ind w:firstLine="709"/>
        <w:jc w:val="both"/>
      </w:pPr>
      <w:r>
        <w:rPr>
          <w:rFonts w:eastAsia="Times New Roman"/>
          <w:lang w:eastAsia="ru-RU"/>
        </w:rPr>
        <w:t>обеспечение допуска на объект собаки-проводника при наличии документа, подтверждающее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</w:p>
    <w:p w:rsidR="00625824" w:rsidRDefault="00625824" w:rsidP="004D3E49">
      <w:pPr>
        <w:pStyle w:val="Standard"/>
        <w:spacing w:after="0" w:line="240" w:lineRule="auto"/>
        <w:ind w:firstLine="709"/>
        <w:jc w:val="both"/>
      </w:pPr>
      <w:r>
        <w:rPr>
          <w:rFonts w:cs="Calibri"/>
        </w:rPr>
        <w:t xml:space="preserve">  2. Данное постановление обнародовать в установленном порядке.</w:t>
      </w:r>
    </w:p>
    <w:p w:rsidR="00625824" w:rsidRDefault="00625824" w:rsidP="004D3E49">
      <w:pPr>
        <w:pStyle w:val="Standard"/>
        <w:numPr>
          <w:ilvl w:val="0"/>
          <w:numId w:val="3"/>
        </w:numPr>
        <w:spacing w:after="0" w:line="240" w:lineRule="auto"/>
        <w:ind w:left="142" w:firstLine="709"/>
        <w:jc w:val="both"/>
        <w:rPr>
          <w:rFonts w:cs="Calibri"/>
        </w:rPr>
      </w:pPr>
      <w:r>
        <w:rPr>
          <w:rFonts w:cs="Calibri"/>
        </w:rPr>
        <w:t>В соответствии со ст. 24 ФЗ «О прокуратуре Российской Федерации» о результатах рассмотрения представления сообщить прокурору Первомайского района в письменной форме.</w:t>
      </w:r>
    </w:p>
    <w:p w:rsidR="00625824" w:rsidRDefault="00625824" w:rsidP="004D3E49">
      <w:pPr>
        <w:pStyle w:val="Standard"/>
        <w:numPr>
          <w:ilvl w:val="2"/>
          <w:numId w:val="4"/>
        </w:numPr>
        <w:spacing w:after="0" w:line="240" w:lineRule="auto"/>
        <w:ind w:left="142" w:firstLine="709"/>
        <w:jc w:val="both"/>
        <w:rPr>
          <w:rFonts w:cs="Calibri"/>
        </w:rPr>
      </w:pPr>
      <w:r>
        <w:rPr>
          <w:rFonts w:cs="Calibri"/>
        </w:rPr>
        <w:t>Контроль за исполнением данного постановления возложить на старшего инспектора по имуществу и земельным вопросам (Дедову И.В.).</w:t>
      </w:r>
    </w:p>
    <w:p w:rsidR="00625824" w:rsidRDefault="00625824" w:rsidP="004D3E49">
      <w:pPr>
        <w:pStyle w:val="Standard"/>
        <w:spacing w:after="0" w:line="240" w:lineRule="auto"/>
        <w:ind w:left="142" w:firstLine="709"/>
        <w:jc w:val="both"/>
        <w:rPr>
          <w:rFonts w:cs="Calibri"/>
        </w:rPr>
      </w:pPr>
    </w:p>
    <w:p w:rsidR="00625824" w:rsidRDefault="00625824" w:rsidP="004D3E49">
      <w:pPr>
        <w:pStyle w:val="Standard"/>
        <w:spacing w:after="0" w:line="240" w:lineRule="auto"/>
        <w:ind w:left="142" w:firstLine="709"/>
        <w:jc w:val="both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4D3E49">
      <w:pPr>
        <w:pStyle w:val="Standard"/>
        <w:spacing w:after="0" w:line="240" w:lineRule="auto"/>
        <w:rPr>
          <w:rFonts w:cs="Calibri"/>
        </w:rPr>
      </w:pPr>
      <w:r>
        <w:rPr>
          <w:rFonts w:cs="Calibri"/>
        </w:rPr>
        <w:t xml:space="preserve">Глава сельсовета </w:t>
      </w:r>
      <w:r w:rsidR="004D3E49">
        <w:rPr>
          <w:rFonts w:cs="Calibri"/>
        </w:rPr>
        <w:t xml:space="preserve">                                                                                            </w:t>
      </w:r>
      <w:r>
        <w:rPr>
          <w:rFonts w:cs="Calibri"/>
        </w:rPr>
        <w:t>С.Н. Ванпилин</w:t>
      </w: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4D3E49" w:rsidRDefault="004D3E49" w:rsidP="004D3E49">
      <w:pPr>
        <w:pStyle w:val="Standard"/>
        <w:spacing w:after="0" w:line="240" w:lineRule="auto"/>
        <w:ind w:left="142"/>
        <w:rPr>
          <w:rFonts w:cs="Calibri"/>
        </w:rPr>
      </w:pPr>
    </w:p>
    <w:p w:rsidR="004D3E49" w:rsidRDefault="004D3E49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4D3E49" w:rsidRDefault="004D3E49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625824">
      <w:pPr>
        <w:pStyle w:val="Standard"/>
        <w:spacing w:after="0" w:line="240" w:lineRule="auto"/>
        <w:ind w:left="142" w:firstLine="709"/>
        <w:rPr>
          <w:rFonts w:cs="Calibri"/>
        </w:rPr>
      </w:pPr>
    </w:p>
    <w:p w:rsidR="00625824" w:rsidRDefault="00625824" w:rsidP="004D3E49">
      <w:pPr>
        <w:pStyle w:val="Standard"/>
        <w:spacing w:after="0" w:line="240" w:lineRule="auto"/>
        <w:ind w:left="142" w:firstLine="709"/>
        <w:rPr>
          <w:rFonts w:cs="Calibri"/>
          <w:szCs w:val="16"/>
        </w:rPr>
      </w:pPr>
    </w:p>
    <w:p w:rsidR="00625824" w:rsidRDefault="00625824" w:rsidP="004D3E49">
      <w:pPr>
        <w:pStyle w:val="Standard"/>
        <w:spacing w:after="0" w:line="240" w:lineRule="auto"/>
        <w:ind w:left="142" w:hanging="142"/>
        <w:rPr>
          <w:rFonts w:cs="Calibri"/>
          <w:szCs w:val="16"/>
        </w:rPr>
      </w:pPr>
      <w:r>
        <w:rPr>
          <w:rFonts w:cs="Calibri"/>
          <w:szCs w:val="16"/>
        </w:rPr>
        <w:t>И.В. Дедова</w:t>
      </w:r>
    </w:p>
    <w:p w:rsidR="00625824" w:rsidRDefault="00625824" w:rsidP="004D3E49">
      <w:pPr>
        <w:pStyle w:val="Standard"/>
        <w:spacing w:after="0" w:line="240" w:lineRule="auto"/>
        <w:ind w:left="142" w:hanging="142"/>
        <w:rPr>
          <w:lang w:eastAsia="ru-RU"/>
        </w:rPr>
      </w:pPr>
      <w:r>
        <w:rPr>
          <w:rFonts w:cs="Calibri"/>
          <w:szCs w:val="16"/>
        </w:rPr>
        <w:t>98338</w:t>
      </w:r>
    </w:p>
    <w:sectPr w:rsidR="00625824" w:rsidSect="00F666C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14C" w:rsidRDefault="0024414C" w:rsidP="00D63FE4">
      <w:pPr>
        <w:spacing w:after="0" w:line="240" w:lineRule="auto"/>
      </w:pPr>
      <w:r>
        <w:separator/>
      </w:r>
    </w:p>
  </w:endnote>
  <w:endnote w:type="continuationSeparator" w:id="1">
    <w:p w:rsidR="0024414C" w:rsidRDefault="0024414C" w:rsidP="00D6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14C" w:rsidRDefault="0024414C" w:rsidP="00D63FE4">
      <w:pPr>
        <w:spacing w:after="0" w:line="240" w:lineRule="auto"/>
      </w:pPr>
      <w:r>
        <w:separator/>
      </w:r>
    </w:p>
  </w:footnote>
  <w:footnote w:type="continuationSeparator" w:id="1">
    <w:p w:rsidR="0024414C" w:rsidRDefault="0024414C" w:rsidP="00D63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43AF7"/>
    <w:multiLevelType w:val="multilevel"/>
    <w:tmpl w:val="9D9AA8C8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8902D3A"/>
    <w:multiLevelType w:val="multilevel"/>
    <w:tmpl w:val="9F726A52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6F666F21"/>
    <w:multiLevelType w:val="multilevel"/>
    <w:tmpl w:val="094CF1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7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2782C0C"/>
    <w:multiLevelType w:val="multilevel"/>
    <w:tmpl w:val="E68C1E1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4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FE4"/>
    <w:rsid w:val="00080371"/>
    <w:rsid w:val="00080AF0"/>
    <w:rsid w:val="00123E64"/>
    <w:rsid w:val="00167023"/>
    <w:rsid w:val="001C5CE4"/>
    <w:rsid w:val="0024414C"/>
    <w:rsid w:val="004C71B1"/>
    <w:rsid w:val="004D3E49"/>
    <w:rsid w:val="004F5455"/>
    <w:rsid w:val="005D64DE"/>
    <w:rsid w:val="00625824"/>
    <w:rsid w:val="006302FF"/>
    <w:rsid w:val="007E7281"/>
    <w:rsid w:val="007F2A2D"/>
    <w:rsid w:val="00862B68"/>
    <w:rsid w:val="00883A67"/>
    <w:rsid w:val="00AB515D"/>
    <w:rsid w:val="00C6736A"/>
    <w:rsid w:val="00D63FE4"/>
    <w:rsid w:val="00DA73F1"/>
    <w:rsid w:val="00E07260"/>
    <w:rsid w:val="00F63080"/>
    <w:rsid w:val="00F666C7"/>
    <w:rsid w:val="00FB517F"/>
    <w:rsid w:val="00FD0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63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3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63FE4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B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15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5824"/>
    <w:pPr>
      <w:suppressAutoHyphens/>
      <w:autoSpaceDN w:val="0"/>
      <w:textAlignment w:val="baseline"/>
    </w:pPr>
    <w:rPr>
      <w:rFonts w:eastAsia="Calibri"/>
      <w:kern w:val="3"/>
    </w:rPr>
  </w:style>
  <w:style w:type="paragraph" w:customStyle="1" w:styleId="Textbody">
    <w:name w:val="Text body"/>
    <w:basedOn w:val="Standard"/>
    <w:rsid w:val="00625824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63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3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63FE4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B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15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25824"/>
    <w:pPr>
      <w:suppressAutoHyphens/>
      <w:autoSpaceDN w:val="0"/>
      <w:textAlignment w:val="baseline"/>
    </w:pPr>
    <w:rPr>
      <w:rFonts w:eastAsia="Calibri"/>
      <w:kern w:val="3"/>
    </w:rPr>
  </w:style>
  <w:style w:type="paragraph" w:customStyle="1" w:styleId="Textbody">
    <w:name w:val="Text body"/>
    <w:basedOn w:val="Standard"/>
    <w:rsid w:val="00625824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4</cp:revision>
  <cp:lastPrinted>2019-04-08T07:16:00Z</cp:lastPrinted>
  <dcterms:created xsi:type="dcterms:W3CDTF">2019-04-12T02:21:00Z</dcterms:created>
  <dcterms:modified xsi:type="dcterms:W3CDTF">2023-10-02T07:54:00Z</dcterms:modified>
</cp:coreProperties>
</file>